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小标宋简体" w:hAnsi="华文中宋" w:eastAsia="方正小标宋简体"/>
          <w:sz w:val="44"/>
        </w:rPr>
      </w:pPr>
    </w:p>
    <w:p>
      <w:pPr>
        <w:spacing w:line="540" w:lineRule="exact"/>
        <w:jc w:val="both"/>
        <w:rPr>
          <w:rFonts w:hint="eastAsia" w:ascii="方正小标宋简体" w:hAnsi="华文中宋" w:eastAsia="方正小标宋简体"/>
          <w:sz w:val="44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关于2017年度贵州省理论创新课题</w:t>
      </w:r>
    </w:p>
    <w:p>
      <w:pPr>
        <w:spacing w:line="540" w:lineRule="exact"/>
        <w:jc w:val="center"/>
        <w:rPr>
          <w:rFonts w:ascii="华文中宋" w:hAnsi="华文中宋" w:eastAsia="华文中宋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（联合课题）结项验收的通知</w:t>
      </w:r>
    </w:p>
    <w:p>
      <w:pPr>
        <w:tabs>
          <w:tab w:val="left" w:pos="4905"/>
        </w:tabs>
        <w:spacing w:line="560" w:lineRule="exact"/>
        <w:rPr>
          <w:rFonts w:ascii="宋体" w:hAnsi="宋体"/>
          <w:sz w:val="44"/>
        </w:rPr>
      </w:pPr>
    </w:p>
    <w:p>
      <w:pPr>
        <w:rPr>
          <w:rFonts w:ascii="仿宋_GB2312" w:eastAsia="仿宋_GB2312"/>
          <w:b/>
          <w:sz w:val="34"/>
          <w:szCs w:val="34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各有关单位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社科联（</w:t>
      </w:r>
      <w:r>
        <w:rPr>
          <w:rFonts w:hint="eastAsia" w:ascii="仿宋_GB2312" w:eastAsia="仿宋_GB2312"/>
          <w:b/>
          <w:sz w:val="32"/>
          <w:szCs w:val="32"/>
        </w:rPr>
        <w:t>科研处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2017年度贵州省理论创新课题（联合课题）按立项通知要求将于2018年5月结项验收。现将有关事项通知如下：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一、请课题组织单位科研处做好课题成果验收相关准备工作，并及时向课题负责人传达本通知要求，确保课题验收工作顺利进行。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课题组织单位验收初审工作请按当时立项通知要求进行（包括成果格式要求--见立项通知附件2），对照课题《申报书》严格审核把关，并负责统一对结题成果进行查重。组织单位初审未通过的不再报送该成果材料（须在“验收一览表”上注明并说明原因）。凡未经组织单位审核通过和未按时完成课题的一律作撤项处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三、经各组织单位科研处初审验收合格的课题成果须于</w:t>
      </w:r>
      <w:r>
        <w:rPr>
          <w:rFonts w:hint="eastAsia" w:ascii="仿宋_GB2312" w:eastAsia="仿宋_GB2312"/>
          <w:b/>
          <w:sz w:val="32"/>
          <w:szCs w:val="32"/>
        </w:rPr>
        <w:t>2018年5月20日前统一报送省社科联研究室。</w:t>
      </w:r>
      <w:r>
        <w:rPr>
          <w:rFonts w:hint="eastAsia" w:ascii="仿宋_GB2312" w:eastAsia="仿宋_GB2312"/>
          <w:sz w:val="32"/>
          <w:szCs w:val="32"/>
        </w:rPr>
        <w:t>经复审合格的课题成果，将组织专家统一进行结项评审。报送材料包括：课题最终成果一式2份（同时将电子版成果传至省社科联研究室邮箱：</w:t>
      </w:r>
      <w:r>
        <w:fldChar w:fldCharType="begin"/>
      </w:r>
      <w:r>
        <w:instrText xml:space="preserve"> HYPERLINK "mailto:SKLYJS@163.COM" </w:instrText>
      </w:r>
      <w: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</w:rPr>
        <w:t>SKLYJS@163.COM</w:t>
      </w:r>
      <w:r>
        <w:rPr>
          <w:rStyle w:val="6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）；每项成果附查重结果；“2017年度贵州省社科联理论创新课题联合项目结题成果</w:t>
      </w:r>
      <w:r>
        <w:rPr>
          <w:rFonts w:ascii="仿宋_GB2312" w:eastAsia="仿宋_GB2312"/>
          <w:sz w:val="32"/>
          <w:szCs w:val="32"/>
        </w:rPr>
        <w:t>验收一览表</w:t>
      </w:r>
      <w:r>
        <w:rPr>
          <w:rFonts w:hint="eastAsia" w:ascii="仿宋_GB2312" w:eastAsia="仿宋_GB2312"/>
          <w:sz w:val="32"/>
          <w:szCs w:val="32"/>
        </w:rPr>
        <w:t>”（见立项通知</w:t>
      </w: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3）。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贵阳市云岩区</w:t>
      </w:r>
      <w:r>
        <w:rPr>
          <w:rFonts w:ascii="仿宋_GB2312" w:eastAsia="仿宋_GB2312"/>
          <w:sz w:val="32"/>
          <w:szCs w:val="32"/>
        </w:rPr>
        <w:t>省府路</w:t>
      </w:r>
      <w:r>
        <w:rPr>
          <w:rFonts w:hint="eastAsia" w:ascii="仿宋_GB2312" w:eastAsia="仿宋_GB2312"/>
          <w:sz w:val="32"/>
          <w:szCs w:val="32"/>
        </w:rPr>
        <w:t>51号省社科联</w:t>
      </w:r>
      <w:r>
        <w:rPr>
          <w:rFonts w:ascii="仿宋_GB2312" w:eastAsia="仿宋_GB2312"/>
          <w:sz w:val="32"/>
          <w:szCs w:val="32"/>
        </w:rPr>
        <w:t>研究室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550001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85255210  </w:t>
      </w:r>
      <w:r>
        <w:rPr>
          <w:rFonts w:ascii="仿宋_GB2312" w:eastAsia="仿宋_GB2312"/>
          <w:sz w:val="32"/>
          <w:szCs w:val="32"/>
        </w:rPr>
        <w:t>85251463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right="320"/>
        <w:jc w:val="both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right="320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/>
          <w:color w:val="000000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265430</wp:posOffset>
            </wp:positionV>
            <wp:extent cx="2303780" cy="1808480"/>
            <wp:effectExtent l="0" t="0" r="12700" b="5080"/>
            <wp:wrapNone/>
            <wp:docPr id="1" name="图片 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命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66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right="660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贵州省社会科学界联合会    </w:t>
      </w:r>
    </w:p>
    <w:p>
      <w:pPr>
        <w:ind w:left="99" w:leftChars="47"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2018年4月27日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E5B"/>
    <w:rsid w:val="001204E9"/>
    <w:rsid w:val="001B7905"/>
    <w:rsid w:val="002A5FD9"/>
    <w:rsid w:val="00472EF2"/>
    <w:rsid w:val="00583A09"/>
    <w:rsid w:val="005D4B47"/>
    <w:rsid w:val="00645E5B"/>
    <w:rsid w:val="00764DB5"/>
    <w:rsid w:val="008E04FF"/>
    <w:rsid w:val="0090648D"/>
    <w:rsid w:val="00910361"/>
    <w:rsid w:val="00AC4A82"/>
    <w:rsid w:val="00C64D59"/>
    <w:rsid w:val="00D42D82"/>
    <w:rsid w:val="00E20B70"/>
    <w:rsid w:val="00EC6FA2"/>
    <w:rsid w:val="00F934C2"/>
    <w:rsid w:val="16A76A5B"/>
    <w:rsid w:val="202B161C"/>
    <w:rsid w:val="220E7ADA"/>
    <w:rsid w:val="4A7D06C7"/>
    <w:rsid w:val="5CB72948"/>
    <w:rsid w:val="5F6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styleId="6">
    <w:name w:val="Hyperlink"/>
    <w:unhideWhenUsed/>
    <w:uiPriority w:val="99"/>
    <w:rPr>
      <w:color w:val="0563C1"/>
      <w:u w:val="single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2018-04-27T08:32:00Z</dcterms:created>
  <dc:creator>admin</dc:creator>
  <cp:lastModifiedBy>Administrator</cp:lastModifiedBy>
  <dcterms:modified xsi:type="dcterms:W3CDTF">2018-04-28T02:48:50Z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